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6"/>
      </w:tblGrid>
      <w:tr w:rsidR="004E3341" w:rsidTr="004E3341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4E3341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4E3341">
                    <w:trPr>
                      <w:trHeight w:val="456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:rsidR="004E3341" w:rsidRDefault="004E3341">
                        <w:pPr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  <w:noProof/>
                          </w:rPr>
                          <w:drawing>
                            <wp:inline distT="0" distB="0" distL="0" distR="0">
                              <wp:extent cx="190500" cy="365760"/>
                              <wp:effectExtent l="0" t="0" r="0" b="0"/>
                              <wp:docPr id="5" name="Image 5" descr="https://img.mailinblue.com/new_images/rnb/rnb_space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https://img.mailinblue.com/new_images/rnb/rnb_space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3657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4E3341" w:rsidRDefault="004E3341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4E3341" w:rsidRDefault="004E334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E3341" w:rsidTr="004E3341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4E3341">
              <w:trPr>
                <w:jc w:val="center"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4E3341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4E3341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856"/>
                              </w:tblGrid>
                              <w:tr w:rsidR="004E3341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4E3341" w:rsidRDefault="004E3341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  <w:r>
                                      <w:rPr>
                                        <w:rFonts w:eastAsia="Times New Roman"/>
                                        <w:noProof/>
                                      </w:rPr>
                                      <w:drawing>
                                        <wp:inline distT="0" distB="0" distL="0" distR="0">
                                          <wp:extent cx="5623560" cy="1112520"/>
                                          <wp:effectExtent l="0" t="0" r="0" b="0"/>
                                          <wp:docPr id="4" name="Image 4" descr="https://img.mailinblue.com/2062378/images/rnb/original/5e87296ef0b27232e9517d3c.pn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 descr="https://img.mailinblue.com/2062378/images/rnb/original/5e87296ef0b27232e9517d3c.pn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623560" cy="111252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4E3341" w:rsidRDefault="004E3341">
                              <w:pPr>
                                <w:jc w:val="center"/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4E3341" w:rsidRDefault="004E3341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341" w:rsidRDefault="004E3341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4E3341" w:rsidRDefault="004E334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E3341" w:rsidTr="004E3341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4E3341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4E3341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4E3341">
                          <w:trPr>
                            <w:trHeight w:val="24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4E3341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6"/>
                              </w:tblGrid>
                              <w:tr w:rsidR="004E3341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56"/>
                                    </w:tblGrid>
                                    <w:tr w:rsidR="004E3341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spacing w:line="315" w:lineRule="atLeast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000033"/>
                                              <w:sz w:val="36"/>
                                              <w:szCs w:val="36"/>
                                            </w:rPr>
                                            <w:t>FLASH INFO N° 134</w:t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color w:val="000033"/>
                                              <w:sz w:val="36"/>
                                              <w:szCs w:val="36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000033"/>
                                              <w:sz w:val="36"/>
                                              <w:szCs w:val="36"/>
                                            </w:rPr>
                                            <w:t>du 15 mai 2020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E3341" w:rsidRDefault="004E3341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E3341" w:rsidRDefault="004E3341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E3341">
                          <w:trPr>
                            <w:trHeight w:val="24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4E3341" w:rsidRDefault="004E3341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341" w:rsidRDefault="004E3341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4E3341" w:rsidRDefault="004E334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E3341" w:rsidTr="004E3341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4E3341">
              <w:trPr>
                <w:jc w:val="center"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4E3341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4E3341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75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253"/>
                              </w:tblGrid>
                              <w:tr w:rsidR="004E3341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253"/>
                                    </w:tblGrid>
                                    <w:tr w:rsidR="004E3341">
                                      <w:trPr>
                                        <w:trHeight w:val="12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rPr>
                                              <w:rFonts w:eastAsia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  <w:tr w:rsidR="004E3341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jc w:val="center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000033"/>
                                              <w:sz w:val="27"/>
                                              <w:szCs w:val="27"/>
                                            </w:rPr>
                                            <w:t>La FFVE arrive sur les réseaux sociaux ! </w:t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</w:rPr>
                                            <w:t xml:space="preserve"> </w:t>
                                          </w:r>
                                        </w:p>
                                      </w:tc>
                                    </w:tr>
                                    <w:tr w:rsidR="004E3341">
                                      <w:trPr>
                                        <w:trHeight w:val="12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E3341" w:rsidRDefault="004E3341">
                                    <w:pPr>
                                      <w:jc w:val="center"/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E3341" w:rsidRDefault="004E3341">
                              <w:pPr>
                                <w:jc w:val="center"/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4E3341" w:rsidRDefault="004E3341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341" w:rsidRDefault="004E3341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4E3341" w:rsidRDefault="004E334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E3341" w:rsidTr="004E3341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4E3341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4E3341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4E3341">
                          <w:trPr>
                            <w:trHeight w:val="24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4E3341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6"/>
                              </w:tblGrid>
                              <w:tr w:rsidR="004E3341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56"/>
                                    </w:tblGrid>
                                    <w:tr w:rsidR="004E3341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spacing w:line="315" w:lineRule="atLeast"/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Chers adhérents, chers collectionneurs,</w:t>
                                          </w:r>
                                        </w:p>
                                        <w:p w:rsidR="004E3341" w:rsidRDefault="004E3341">
                                          <w:pPr>
                                            <w:spacing w:line="315" w:lineRule="atLeast"/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 </w:t>
                                          </w:r>
                                        </w:p>
                                        <w:p w:rsidR="004E3341" w:rsidRDefault="004E3341">
                                          <w:pPr>
                                            <w:spacing w:line="315" w:lineRule="atLeast"/>
                                            <w:jc w:val="both"/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La Fédération Française des Véhicules d’époque (FFVE) a créé sa page sur Facebook et sur Instagram. L'opportunité pour vous de suivre les actualités de votre fédération, lire des articles liés à son activité, découvrir ses adhérents, se remémorer l’histoire des véhicules, à travers des souvenirs sur des publicités ou des modèles qui ont marqué vos esprits...</w:t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  <w:t> </w:t>
                                          </w:r>
                                        </w:p>
                                        <w:p w:rsidR="004E3341" w:rsidRDefault="004E3341">
                                          <w:pPr>
                                            <w:spacing w:line="315" w:lineRule="atLeast"/>
                                            <w:jc w:val="center"/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Helvetica" w:eastAsia="Times New Roman" w:hAnsi="Helvetica" w:cs="Helvetica"/>
                                              <w:color w:val="0072BB"/>
                                            </w:rPr>
                                            <w:t>Retrouvez les liens de ces pages ci-dessous.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E3341" w:rsidRDefault="004E3341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E3341" w:rsidRDefault="004E3341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E3341">
                          <w:trPr>
                            <w:trHeight w:val="18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4E3341" w:rsidRDefault="004E3341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341" w:rsidRDefault="004E3341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4E3341" w:rsidRDefault="004E334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E3341" w:rsidTr="004E3341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4E3341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4E3341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4E3341">
                          <w:trPr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4E3341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278"/>
                                <w:gridCol w:w="3978"/>
                              </w:tblGrid>
                              <w:tr w:rsidR="004E3341">
                                <w:tc>
                                  <w:tcPr>
                                    <w:tcW w:w="3975" w:type="dxa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30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397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75"/>
                                    </w:tblGrid>
                                    <w:tr w:rsidR="004E3341">
                                      <w:tc>
                                        <w:tcPr>
                                          <w:tcW w:w="5000" w:type="pct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975"/>
                                          </w:tblGrid>
                                          <w:tr w:rsidR="004E3341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5000" w:type="pct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0" w:type="auto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876"/>
                                                </w:tblGrid>
                                                <w:tr w:rsidR="004E3341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E3341" w:rsidRDefault="004E3341">
                                                      <w:pPr>
                                                        <w:rPr>
                                                          <w:rFonts w:eastAsia="Times New Roman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eastAsia="Times New Roman"/>
                                                          <w:noProof/>
                                                          <w:color w:val="0000FF"/>
                                                        </w:rPr>
                                                        <w:drawing>
                                                          <wp:inline distT="0" distB="0" distL="0" distR="0">
                                                            <wp:extent cx="2461260" cy="1089660"/>
                                                            <wp:effectExtent l="0" t="0" r="0" b="0"/>
                                                            <wp:docPr id="3" name="Image 3" descr="https://img.mailinblue.com/2062378/images/rnb/original/5eb2abf77f696912e6577350.png">
                                                              <a:hlinkClick xmlns:a="http://schemas.openxmlformats.org/drawingml/2006/main" r:id="rId6" tgtFrame="_blank"/>
                                                            </wp:docPr>
                                                            <wp:cNvGraphicFramePr>
                                                              <a:graphicFrameLocks xmlns:a="http://schemas.openxmlformats.org/drawingml/2006/main" noChangeAspect="1"/>
                                                            </wp:cNvGraphicFramePr>
                                                            <a:graphic xmlns:a="http://schemas.openxmlformats.org/drawingml/2006/main">
                                                              <a:graphicData uri="http://schemas.openxmlformats.org/drawingml/2006/picture">
                                                                <pic:pic xmlns:pic="http://schemas.openxmlformats.org/drawingml/2006/picture">
                                                                  <pic:nvPicPr>
                                                                    <pic:cNvPr id="0" name="Picture 3" descr="https://img.mailinblue.com/2062378/images/rnb/original/5eb2abf77f696912e6577350.png"/>
                                                                    <pic:cNvPicPr>
                                                                      <a:picLocks noChangeAspect="1" noChangeArrowheads="1"/>
                                                                    </pic:cNvPicPr>
                                                                  </pic:nvPicPr>
                                                                  <pic:blipFill>
                                                                    <a:blip r:embed="rId7">
                                                                      <a:extLst>
                                                                        <a:ext uri="{28A0092B-C50C-407E-A947-70E740481C1C}">
                                                                          <a14:useLocalDpi xmlns:a14="http://schemas.microsoft.com/office/drawing/2010/main" val="0"/>
                                                                        </a:ext>
                                                                      </a:extLst>
                                                                    </a:blip>
                                                                    <a:srcRect/>
                                                                    <a:stretch>
                                                                      <a:fillRect/>
                                                                    </a:stretch>
                                                                  </pic:blipFill>
                                                                  <pic:spPr bwMode="auto">
                                                                    <a:xfrm>
                                                                      <a:off x="0" y="0"/>
                                                                      <a:ext cx="2461260" cy="1089660"/>
                                                                    </a:xfrm>
                                                                    <a:prstGeom prst="rect">
                                                                      <a:avLst/>
                                                                    </a:prstGeom>
                                                                    <a:noFill/>
                                                                    <a:ln>
                                                                      <a:noFill/>
                                                                    </a:ln>
                                                                  </pic:spPr>
                                                                </pic:pic>
                                                              </a:graphicData>
                                                            </a:graphic>
                                                          </wp:inline>
                                                        </w:drawing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4E3341" w:rsidRDefault="004E3341">
                                                <w:pPr>
                                                  <w:jc w:val="center"/>
                                                  <w:rPr>
                                                    <w:rFonts w:eastAsia="Times New Roman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4E3341" w:rsidRDefault="004E3341">
                                          <w:pPr>
                                            <w:jc w:val="center"/>
                                            <w:rPr>
                                              <w:rFonts w:eastAsia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  <w:tr w:rsidR="004E3341">
                                      <w:trPr>
                                        <w:hidden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spacing w:line="0" w:lineRule="atLeast"/>
                                            <w:rPr>
                                              <w:rFonts w:eastAsia="Times New Roman"/>
                                              <w:vanish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vanish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  <w:tr w:rsidR="004E3341">
                                      <w:trPr>
                                        <w:hidden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rPr>
                                              <w:rFonts w:eastAsia="Times New Roman"/>
                                              <w:vanish/>
                                              <w:sz w:val="2"/>
                                              <w:szCs w:val="2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E3341" w:rsidRDefault="004E3341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5" w:type="dxa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397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75"/>
                                    </w:tblGrid>
                                    <w:tr w:rsidR="004E3341">
                                      <w:tc>
                                        <w:tcPr>
                                          <w:tcW w:w="5000" w:type="pct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975"/>
                                          </w:tblGrid>
                                          <w:tr w:rsidR="004E3341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5000" w:type="pct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0" w:type="auto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900"/>
                                                </w:tblGrid>
                                                <w:tr w:rsidR="004E3341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E3341" w:rsidRDefault="004E3341">
                                                      <w:pPr>
                                                        <w:rPr>
                                                          <w:rFonts w:eastAsia="Times New Roman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eastAsia="Times New Roman"/>
                                                          <w:noProof/>
                                                          <w:color w:val="0000FF"/>
                                                        </w:rPr>
                                                        <w:drawing>
                                                          <wp:inline distT="0" distB="0" distL="0" distR="0">
                                                            <wp:extent cx="2468880" cy="1089660"/>
                                                            <wp:effectExtent l="0" t="0" r="7620" b="0"/>
                                                            <wp:docPr id="2" name="Image 2" descr="https://img.mailinblue.com/2062378/images/rnb/original/5eb2abfc8c9316173e515536.png">
                                                              <a:hlinkClick xmlns:a="http://schemas.openxmlformats.org/drawingml/2006/main" r:id="rId8" tgtFrame="_blank"/>
                                                            </wp:docPr>
                                                            <wp:cNvGraphicFramePr>
                                                              <a:graphicFrameLocks xmlns:a="http://schemas.openxmlformats.org/drawingml/2006/main" noChangeAspect="1"/>
                                                            </wp:cNvGraphicFramePr>
                                                            <a:graphic xmlns:a="http://schemas.openxmlformats.org/drawingml/2006/main">
                                                              <a:graphicData uri="http://schemas.openxmlformats.org/drawingml/2006/picture">
                                                                <pic:pic xmlns:pic="http://schemas.openxmlformats.org/drawingml/2006/picture">
                                                                  <pic:nvPicPr>
                                                                    <pic:cNvPr id="0" name="Picture 4" descr="https://img.mailinblue.com/2062378/images/rnb/original/5eb2abfc8c9316173e515536.png"/>
                                                                    <pic:cNvPicPr>
                                                                      <a:picLocks noChangeAspect="1" noChangeArrowheads="1"/>
                                                                    </pic:cNvPicPr>
                                                                  </pic:nvPicPr>
                                                                  <pic:blipFill>
                                                                    <a:blip r:embed="rId9">
                                                                      <a:extLst>
                                                                        <a:ext uri="{28A0092B-C50C-407E-A947-70E740481C1C}">
                                                                          <a14:useLocalDpi xmlns:a14="http://schemas.microsoft.com/office/drawing/2010/main" val="0"/>
                                                                        </a:ext>
                                                                      </a:extLst>
                                                                    </a:blip>
                                                                    <a:srcRect/>
                                                                    <a:stretch>
                                                                      <a:fillRect/>
                                                                    </a:stretch>
                                                                  </pic:blipFill>
                                                                  <pic:spPr bwMode="auto">
                                                                    <a:xfrm>
                                                                      <a:off x="0" y="0"/>
                                                                      <a:ext cx="2468880" cy="1089660"/>
                                                                    </a:xfrm>
                                                                    <a:prstGeom prst="rect">
                                                                      <a:avLst/>
                                                                    </a:prstGeom>
                                                                    <a:noFill/>
                                                                    <a:ln>
                                                                      <a:noFill/>
                                                                    </a:ln>
                                                                  </pic:spPr>
                                                                </pic:pic>
                                                              </a:graphicData>
                                                            </a:graphic>
                                                          </wp:inline>
                                                        </w:drawing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4E3341" w:rsidRDefault="004E3341">
                                                <w:pPr>
                                                  <w:jc w:val="center"/>
                                                  <w:rPr>
                                                    <w:rFonts w:eastAsia="Times New Roman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4E3341" w:rsidRDefault="004E3341">
                                          <w:pPr>
                                            <w:jc w:val="center"/>
                                            <w:rPr>
                                              <w:rFonts w:eastAsia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  <w:tr w:rsidR="004E3341">
                                      <w:trPr>
                                        <w:hidden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spacing w:line="0" w:lineRule="atLeast"/>
                                            <w:rPr>
                                              <w:rFonts w:eastAsia="Times New Roman"/>
                                              <w:vanish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vanish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  <w:tr w:rsidR="004E3341">
                                      <w:trPr>
                                        <w:hidden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rPr>
                                              <w:rFonts w:eastAsia="Times New Roman"/>
                                              <w:vanish/>
                                              <w:sz w:val="2"/>
                                              <w:szCs w:val="2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E3341" w:rsidRDefault="004E3341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E3341" w:rsidRDefault="004E3341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E3341">
                          <w:trPr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4E3341" w:rsidRDefault="004E3341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341" w:rsidRDefault="004E3341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4E3341" w:rsidRDefault="004E334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bookmarkStart w:id="0" w:name="_GoBack"/>
        <w:bookmarkEnd w:id="0"/>
      </w:tr>
      <w:tr w:rsidR="004E3341" w:rsidTr="004E3341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4E3341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4E3341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4E3341">
                          <w:trPr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4E3341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6"/>
                              </w:tblGrid>
                              <w:tr w:rsidR="004E3341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56"/>
                                    </w:tblGrid>
                                    <w:tr w:rsidR="004E3341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spacing w:line="315" w:lineRule="atLeast"/>
                                            <w:jc w:val="center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0072BB"/>
                                            </w:rPr>
                                            <w:t>Nous vous invitons dès à présent à vous y abonner, partager nos publications et partager l'information au plus grand nombre.</w:t>
                                          </w:r>
                                        </w:p>
                                        <w:p w:rsidR="004E3341" w:rsidRDefault="004E3341">
                                          <w:pPr>
                                            <w:spacing w:line="315" w:lineRule="atLeast"/>
                                            <w:jc w:val="both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  <w:t>Bien à vous,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E3341" w:rsidRDefault="004E3341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E3341" w:rsidRDefault="004E3341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E3341">
                          <w:trPr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4E3341" w:rsidRDefault="004E3341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341" w:rsidRDefault="004E3341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4E3341" w:rsidRDefault="004E334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E3341" w:rsidTr="004E3341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4E3341">
              <w:trPr>
                <w:jc w:val="center"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4E3341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4E3341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45" w:type="dxa"/>
                                <w:left w:w="300" w:type="dxa"/>
                                <w:bottom w:w="45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  <w:gridCol w:w="5256"/>
                              </w:tblGrid>
                              <w:tr w:rsidR="004E3341">
                                <w:tc>
                                  <w:tcPr>
                                    <w:tcW w:w="2700" w:type="dxa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30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270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2700"/>
                                    </w:tblGrid>
                                    <w:tr w:rsidR="004E3341">
                                      <w:tc>
                                        <w:tcPr>
                                          <w:tcW w:w="5000" w:type="pct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noProof/>
                                            </w:rPr>
                                            <w:drawing>
                                              <wp:inline distT="0" distB="0" distL="0" distR="0">
                                                <wp:extent cx="1714500" cy="708660"/>
                                                <wp:effectExtent l="0" t="0" r="0" b="0"/>
                                                <wp:docPr id="1" name="Image 1" descr="https://img.mailinblue.com/2062378/images/rnb/original/5eb2b342c19e402d584fff6d.jp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img.mailinblue.com/2062378/images/rnb/original/5eb2b342c19e402d584fff6d.jp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0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714500" cy="70866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E3341" w:rsidRDefault="004E3341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25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250"/>
                                    </w:tblGrid>
                                    <w:tr w:rsidR="004E3341">
                                      <w:tc>
                                        <w:tcPr>
                                          <w:tcW w:w="5250" w:type="dxa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rPr>
                                              <w:rFonts w:eastAsia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E3341" w:rsidRDefault="004E3341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E3341" w:rsidRDefault="004E3341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4E3341" w:rsidRDefault="004E3341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341" w:rsidRDefault="004E3341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4E3341" w:rsidRDefault="004E334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E3341" w:rsidTr="004E3341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4E3341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4E3341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4E3341">
                          <w:trPr>
                            <w:trHeight w:val="6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4E3341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6"/>
                              </w:tblGrid>
                              <w:tr w:rsidR="004E3341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56"/>
                                    </w:tblGrid>
                                    <w:tr w:rsidR="004E3341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E3341" w:rsidRDefault="004E3341">
                                          <w:pPr>
                                            <w:spacing w:line="315" w:lineRule="atLeast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Jean-Louis Blanc</w:t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Président de la FFVE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E3341" w:rsidRDefault="004E3341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E3341" w:rsidRDefault="004E3341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E3341">
                          <w:trPr>
                            <w:trHeight w:val="12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4E3341" w:rsidRDefault="004E3341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4E3341" w:rsidRDefault="004E3341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341" w:rsidRDefault="004E3341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4E3341" w:rsidRDefault="004E334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:rsidR="00E86EFB" w:rsidRDefault="00E86EFB"/>
    <w:sectPr w:rsidR="00E86E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BA1"/>
    <w:rsid w:val="001C0BA1"/>
    <w:rsid w:val="004E3341"/>
    <w:rsid w:val="00E8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7832D6-3326-4554-B785-66D80E83E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341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4E33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0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yrg9.r.a.d.sendibm1.com/mk/cl/f/3c4JcRFqkq8dL71O3Y_8gy0hiaoHI2YTaiSxQjT2iGZYsjFqbWIOHqkfqB2hhsrIUmtNdryqDiBLR7mtU8sZxZxPiDpuFqYkVEgvt0-SpRSvHz1XLHKIC0xtREbs05isxLTQgkqRqnoZv6_GbrfT8Q8jbRMqZnJsPHRUdZCc1ziD33_BbpUYZvZ9lw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2yrg9.r.a.d.sendibm1.com/mk/cl/f/glay8NHWaiwiwdO_hpAPOh48TvQSqiD_Ukl_NPwKEBbIfQV-Q5iGenNWNw0bpKqKsgsYyTM2DB03JuvX_JCT6CUoNzzJoMq8OrWzg69qW0vHbuU3ocGi0wAgp_hrjGs3ZxWwX07D_KzGNt8tnzhGHy0jnlmiW90byA_oEV_AfWKqjCtprTNy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5.png"/><Relationship Id="rId4" Type="http://schemas.openxmlformats.org/officeDocument/2006/relationships/image" Target="media/image1.gif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730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Roussel</dc:creator>
  <cp:keywords/>
  <dc:description/>
  <cp:lastModifiedBy>Yves Roussel</cp:lastModifiedBy>
  <cp:revision>3</cp:revision>
  <dcterms:created xsi:type="dcterms:W3CDTF">2020-05-20T16:17:00Z</dcterms:created>
  <dcterms:modified xsi:type="dcterms:W3CDTF">2020-05-20T16:19:00Z</dcterms:modified>
</cp:coreProperties>
</file>