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dxa"/>
        <w:jc w:val="center"/>
        <w:tblCellMar>
          <w:left w:w="0" w:type="dxa"/>
          <w:right w:w="0" w:type="dxa"/>
        </w:tblCellMar>
        <w:tblLook w:val="04A0" w:firstRow="1" w:lastRow="0" w:firstColumn="1" w:lastColumn="0" w:noHBand="0" w:noVBand="1"/>
      </w:tblPr>
      <w:tblGrid>
        <w:gridCol w:w="8856"/>
      </w:tblGrid>
      <w:tr w:rsidR="00D64A62" w:rsidTr="00D64A62">
        <w:trPr>
          <w:jc w:val="center"/>
          <w:hidden/>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hidden/>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rPr>
                      <w:hidden/>
                    </w:trPr>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trHeight w:val="240"/>
                            <w:jc w:val="center"/>
                            <w:hidden/>
                          </w:trPr>
                          <w:tc>
                            <w:tcPr>
                              <w:tcW w:w="0" w:type="auto"/>
                              <w:shd w:val="clear" w:color="auto" w:fill="FFFFFF"/>
                              <w:tcMar>
                                <w:top w:w="0" w:type="dxa"/>
                                <w:left w:w="300" w:type="dxa"/>
                                <w:bottom w:w="0" w:type="dxa"/>
                                <w:right w:w="300" w:type="dxa"/>
                              </w:tcMar>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r w:rsidR="00D64A62">
                          <w:trPr>
                            <w:jc w:val="center"/>
                          </w:trPr>
                          <w:tc>
                            <w:tcPr>
                              <w:tcW w:w="0" w:type="auto"/>
                              <w:shd w:val="clear" w:color="auto" w:fill="FFFFFF"/>
                              <w:tcMar>
                                <w:top w:w="0" w:type="dxa"/>
                                <w:left w:w="300" w:type="dxa"/>
                                <w:bottom w:w="0" w:type="dxa"/>
                                <w:right w:w="300" w:type="dxa"/>
                              </w:tcMar>
                              <w:hideMark/>
                            </w:tcPr>
                            <w:tbl>
                              <w:tblPr>
                                <w:tblW w:w="5000" w:type="pct"/>
                                <w:tblCellMar>
                                  <w:left w:w="0" w:type="dxa"/>
                                  <w:right w:w="0" w:type="dxa"/>
                                </w:tblCellMar>
                                <w:tblLook w:val="04A0" w:firstRow="1" w:lastRow="0" w:firstColumn="1" w:lastColumn="0" w:noHBand="0" w:noVBand="1"/>
                              </w:tblPr>
                              <w:tblGrid>
                                <w:gridCol w:w="8256"/>
                              </w:tblGrid>
                              <w:tr w:rsidR="00D64A62">
                                <w:tc>
                                  <w:tcPr>
                                    <w:tcW w:w="0" w:type="auto"/>
                                    <w:hideMark/>
                                  </w:tcPr>
                                  <w:tbl>
                                    <w:tblPr>
                                      <w:tblpPr w:vertAnchor="text"/>
                                      <w:tblW w:w="5000" w:type="pct"/>
                                      <w:tblCellMar>
                                        <w:left w:w="0" w:type="dxa"/>
                                        <w:right w:w="0" w:type="dxa"/>
                                      </w:tblCellMar>
                                      <w:tblLook w:val="04A0" w:firstRow="1" w:lastRow="0" w:firstColumn="1" w:lastColumn="0" w:noHBand="0" w:noVBand="1"/>
                                    </w:tblPr>
                                    <w:tblGrid>
                                      <w:gridCol w:w="8256"/>
                                    </w:tblGrid>
                                    <w:tr w:rsidR="00D64A62">
                                      <w:tc>
                                        <w:tcPr>
                                          <w:tcW w:w="0" w:type="auto"/>
                                          <w:vAlign w:val="center"/>
                                          <w:hideMark/>
                                        </w:tcPr>
                                        <w:p w:rsidR="00D64A62" w:rsidRDefault="00D64A62">
                                          <w:pPr>
                                            <w:spacing w:line="315" w:lineRule="atLeast"/>
                                            <w:rPr>
                                              <w:rFonts w:ascii="Arial" w:eastAsia="Times New Roman" w:hAnsi="Arial" w:cs="Arial"/>
                                              <w:color w:val="3C4858"/>
                                              <w:sz w:val="21"/>
                                              <w:szCs w:val="21"/>
                                            </w:rPr>
                                          </w:pPr>
                                          <w:r>
                                            <w:rPr>
                                              <w:rStyle w:val="lev"/>
                                              <w:rFonts w:ascii="Arial" w:eastAsia="Times New Roman" w:hAnsi="Arial" w:cs="Arial"/>
                                              <w:color w:val="000033"/>
                                              <w:sz w:val="36"/>
                                              <w:szCs w:val="36"/>
                                            </w:rPr>
                                            <w:t>FLASH INFO N° 135</w:t>
                                          </w:r>
                                          <w:r>
                                            <w:rPr>
                                              <w:rFonts w:ascii="Arial" w:eastAsia="Times New Roman" w:hAnsi="Arial" w:cs="Arial"/>
                                              <w:b/>
                                              <w:bCs/>
                                              <w:color w:val="000033"/>
                                              <w:sz w:val="36"/>
                                              <w:szCs w:val="36"/>
                                            </w:rPr>
                                            <w:br/>
                                          </w:r>
                                          <w:r>
                                            <w:rPr>
                                              <w:rStyle w:val="lev"/>
                                              <w:rFonts w:ascii="Arial" w:eastAsia="Times New Roman" w:hAnsi="Arial" w:cs="Arial"/>
                                              <w:color w:val="000033"/>
                                              <w:sz w:val="36"/>
                                              <w:szCs w:val="36"/>
                                            </w:rPr>
                                            <w:t>du 3 juin 2020</w:t>
                                          </w:r>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r w:rsidR="00D64A62">
                          <w:trPr>
                            <w:trHeight w:val="240"/>
                            <w:jc w:val="center"/>
                            <w:hidden/>
                          </w:trPr>
                          <w:tc>
                            <w:tcPr>
                              <w:tcW w:w="0" w:type="auto"/>
                              <w:shd w:val="clear" w:color="auto" w:fill="FFFFFF"/>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jc w:val="center"/>
                          </w:trPr>
                          <w:tc>
                            <w:tcPr>
                              <w:tcW w:w="0" w:type="auto"/>
                              <w:shd w:val="clear" w:color="auto" w:fill="FFFFFF"/>
                              <w:tcMar>
                                <w:top w:w="75" w:type="dxa"/>
                                <w:left w:w="300" w:type="dxa"/>
                                <w:bottom w:w="0" w:type="dxa"/>
                                <w:right w:w="300" w:type="dxa"/>
                              </w:tcMar>
                              <w:vAlign w:val="center"/>
                              <w:hideMark/>
                            </w:tcPr>
                            <w:tbl>
                              <w:tblPr>
                                <w:tblW w:w="0" w:type="auto"/>
                                <w:jc w:val="center"/>
                                <w:tblCellMar>
                                  <w:left w:w="0" w:type="dxa"/>
                                  <w:right w:w="0" w:type="dxa"/>
                                </w:tblCellMar>
                                <w:tblLook w:val="04A0" w:firstRow="1" w:lastRow="0" w:firstColumn="1" w:lastColumn="0" w:noHBand="0" w:noVBand="1"/>
                              </w:tblPr>
                              <w:tblGrid>
                                <w:gridCol w:w="4641"/>
                              </w:tblGrid>
                              <w:tr w:rsidR="00D64A62">
                                <w:trPr>
                                  <w:jc w:val="center"/>
                                </w:trPr>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4641"/>
                                    </w:tblGrid>
                                    <w:tr w:rsidR="00D64A62">
                                      <w:trPr>
                                        <w:trHeight w:val="120"/>
                                        <w:jc w:val="center"/>
                                      </w:trPr>
                                      <w:tc>
                                        <w:tcPr>
                                          <w:tcW w:w="0" w:type="auto"/>
                                          <w:vAlign w:val="center"/>
                                          <w:hideMark/>
                                        </w:tcPr>
                                        <w:p w:rsidR="00D64A62" w:rsidRDefault="00D64A62">
                                          <w:pPr>
                                            <w:rPr>
                                              <w:rFonts w:eastAsia="Times New Roman"/>
                                              <w:sz w:val="20"/>
                                              <w:szCs w:val="20"/>
                                            </w:rPr>
                                          </w:pPr>
                                        </w:p>
                                      </w:tc>
                                    </w:tr>
                                    <w:tr w:rsidR="00D64A62">
                                      <w:trPr>
                                        <w:jc w:val="center"/>
                                      </w:trPr>
                                      <w:tc>
                                        <w:tcPr>
                                          <w:tcW w:w="0" w:type="auto"/>
                                          <w:vAlign w:val="center"/>
                                          <w:hideMark/>
                                        </w:tcPr>
                                        <w:p w:rsidR="00D64A62" w:rsidRDefault="00D64A62">
                                          <w:pPr>
                                            <w:jc w:val="center"/>
                                            <w:rPr>
                                              <w:rFonts w:ascii="Arial" w:eastAsia="Times New Roman" w:hAnsi="Arial" w:cs="Arial"/>
                                              <w:color w:val="3C4858"/>
                                            </w:rPr>
                                          </w:pPr>
                                          <w:r>
                                            <w:rPr>
                                              <w:rStyle w:val="lev"/>
                                              <w:rFonts w:ascii="Arial" w:eastAsia="Times New Roman" w:hAnsi="Arial" w:cs="Arial"/>
                                              <w:color w:val="000033"/>
                                              <w:sz w:val="27"/>
                                              <w:szCs w:val="27"/>
                                            </w:rPr>
                                            <w:t xml:space="preserve">La JNVE s'adapte au </w:t>
                                          </w:r>
                                          <w:proofErr w:type="spellStart"/>
                                          <w:r>
                                            <w:rPr>
                                              <w:rStyle w:val="lev"/>
                                              <w:rFonts w:ascii="Arial" w:eastAsia="Times New Roman" w:hAnsi="Arial" w:cs="Arial"/>
                                              <w:color w:val="000033"/>
                                              <w:sz w:val="27"/>
                                              <w:szCs w:val="27"/>
                                            </w:rPr>
                                            <w:t>déconfinement</w:t>
                                          </w:r>
                                          <w:proofErr w:type="spellEnd"/>
                                          <w:r>
                                            <w:rPr>
                                              <w:rFonts w:ascii="Arial" w:eastAsia="Times New Roman" w:hAnsi="Arial" w:cs="Arial"/>
                                              <w:color w:val="3C4858"/>
                                            </w:rPr>
                                            <w:t xml:space="preserve"> </w:t>
                                          </w:r>
                                        </w:p>
                                      </w:tc>
                                    </w:tr>
                                    <w:tr w:rsidR="00D64A62">
                                      <w:trPr>
                                        <w:trHeight w:val="120"/>
                                        <w:jc w:val="center"/>
                                      </w:trPr>
                                      <w:tc>
                                        <w:tcPr>
                                          <w:tcW w:w="0" w:type="auto"/>
                                          <w:vAlign w:val="center"/>
                                          <w:hideMark/>
                                        </w:tcPr>
                                        <w:p w:rsidR="00D64A62" w:rsidRDefault="00D64A62">
                                          <w:pPr>
                                            <w:rPr>
                                              <w:rFonts w:ascii="Arial" w:eastAsia="Times New Roman" w:hAnsi="Arial" w:cs="Arial"/>
                                              <w:color w:val="3C4858"/>
                                            </w:rPr>
                                          </w:pPr>
                                        </w:p>
                                      </w:tc>
                                    </w:tr>
                                  </w:tbl>
                                  <w:p w:rsidR="00D64A62" w:rsidRDefault="00D64A62">
                                    <w:pPr>
                                      <w:jc w:val="cente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hidden/>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hidden/>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rPr>
                      <w:hidden/>
                    </w:trPr>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trHeight w:val="240"/>
                            <w:jc w:val="center"/>
                            <w:hidden/>
                          </w:trPr>
                          <w:tc>
                            <w:tcPr>
                              <w:tcW w:w="0" w:type="auto"/>
                              <w:shd w:val="clear" w:color="auto" w:fill="FFFFFF"/>
                              <w:tcMar>
                                <w:top w:w="0" w:type="dxa"/>
                                <w:left w:w="300" w:type="dxa"/>
                                <w:bottom w:w="0" w:type="dxa"/>
                                <w:right w:w="300" w:type="dxa"/>
                              </w:tcMar>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r w:rsidR="00D64A62">
                          <w:trPr>
                            <w:jc w:val="center"/>
                          </w:trPr>
                          <w:tc>
                            <w:tcPr>
                              <w:tcW w:w="0" w:type="auto"/>
                              <w:shd w:val="clear" w:color="auto" w:fill="FFFFFF"/>
                              <w:tcMar>
                                <w:top w:w="0" w:type="dxa"/>
                                <w:left w:w="300" w:type="dxa"/>
                                <w:bottom w:w="0" w:type="dxa"/>
                                <w:right w:w="300" w:type="dxa"/>
                              </w:tcMar>
                              <w:hideMark/>
                            </w:tcPr>
                            <w:tbl>
                              <w:tblPr>
                                <w:tblW w:w="5000" w:type="pct"/>
                                <w:tblCellMar>
                                  <w:left w:w="0" w:type="dxa"/>
                                  <w:right w:w="0" w:type="dxa"/>
                                </w:tblCellMar>
                                <w:tblLook w:val="04A0" w:firstRow="1" w:lastRow="0" w:firstColumn="1" w:lastColumn="0" w:noHBand="0" w:noVBand="1"/>
                              </w:tblPr>
                              <w:tblGrid>
                                <w:gridCol w:w="8256"/>
                              </w:tblGrid>
                              <w:tr w:rsidR="00D64A62">
                                <w:tc>
                                  <w:tcPr>
                                    <w:tcW w:w="0" w:type="auto"/>
                                    <w:hideMark/>
                                  </w:tcPr>
                                  <w:tbl>
                                    <w:tblPr>
                                      <w:tblpPr w:vertAnchor="text"/>
                                      <w:tblW w:w="5000" w:type="pct"/>
                                      <w:tblCellMar>
                                        <w:left w:w="0" w:type="dxa"/>
                                        <w:right w:w="0" w:type="dxa"/>
                                      </w:tblCellMar>
                                      <w:tblLook w:val="04A0" w:firstRow="1" w:lastRow="0" w:firstColumn="1" w:lastColumn="0" w:noHBand="0" w:noVBand="1"/>
                                    </w:tblPr>
                                    <w:tblGrid>
                                      <w:gridCol w:w="8256"/>
                                    </w:tblGrid>
                                    <w:tr w:rsidR="00D64A62">
                                      <w:tc>
                                        <w:tcPr>
                                          <w:tcW w:w="0" w:type="auto"/>
                                          <w:vAlign w:val="center"/>
                                          <w:hideMark/>
                                        </w:tcPr>
                                        <w:p w:rsidR="00D64A62" w:rsidRDefault="00D64A62">
                                          <w:pPr>
                                            <w:spacing w:line="315" w:lineRule="atLeast"/>
                                            <w:rPr>
                                              <w:rFonts w:ascii="Helvetica" w:eastAsia="Times New Roman" w:hAnsi="Helvetica" w:cs="Helvetica"/>
                                              <w:color w:val="3C4858"/>
                                              <w:sz w:val="21"/>
                                              <w:szCs w:val="21"/>
                                            </w:rPr>
                                          </w:pPr>
                                          <w:r>
                                            <w:rPr>
                                              <w:rFonts w:ascii="Helvetica" w:eastAsia="Times New Roman" w:hAnsi="Helvetica" w:cs="Helvetica"/>
                                              <w:color w:val="3C4858"/>
                                              <w:sz w:val="21"/>
                                              <w:szCs w:val="21"/>
                                            </w:rPr>
                                            <w:t>Chers adhérents, chers collectionneurs,</w:t>
                                          </w:r>
                                        </w:p>
                                        <w:p w:rsidR="00D64A62" w:rsidRDefault="00D64A62">
                                          <w:pPr>
                                            <w:spacing w:line="315" w:lineRule="atLeast"/>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xml:space="preserve">Les beaux jours sont bien là, synonymes d’escapades joyeuses en véhicules d’époque heureux de dégripper leurs soupapes après hivernage et confinement.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De nombreuses questions sont posées à la FFVE quant aux possibilités de se déplacer et surtout d’organiser rassemblements et manifestations.</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En premier lieu, vous pouvez, à titre individuel, circuler librement avec votre véhicule d’époque. L’interdiction de déplacements de plus de 100 kms autour du domicile est levée depuis le 2 Juin. Beaucoup d’entre vous ont d’ores et déjà fréquenté, ces derniers jours, nos routes touristiques d’Alsace, de Provence, de Normandie, de Bourgogne…...La seule exception concerne le maintien des restrictions aux frontières. Une coordination européenne est en cours pour ouvrir de nouveau les frontières au 15 Juin.</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S’agissant de l’organisation des manifestations, sorties, expositions, bourses d'échanges, ... il nous faudra patienter encore un peu. En effet, le décret interministériel du 31 Mai 2020 paru au journal officiel du 1er juin prévoit en son article 3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Style w:val="lev"/>
                                              <w:rFonts w:ascii="Helvetica" w:eastAsia="Times New Roman" w:hAnsi="Helvetica" w:cs="Helvetica"/>
                                              <w:color w:val="3C4858"/>
                                            </w:rPr>
                                            <w:t>« Tout rassemblement, réunion ou activité sur la voie publique ou dans un lieu ouvert au public, mettant en présence de manière simultanée plus de 10 personnes, est interdit sur l’ensemble du territoire de la République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Bien entendu, rien ne vous empêche de vous déplacer en petit groupe d’amis, en veillant à ce que cela ne puisse être assimilé à un rassemblement. En ce sens, il est recommandé d’éviter tout lieu de stationnement attirant le public et de limiter le groupe à 10 personnes dans les voitures, pour éviter toute confusion avec un rassemblement lors des arrêts.</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Style w:val="lev"/>
                                              <w:rFonts w:ascii="Helvetica" w:eastAsia="Times New Roman" w:hAnsi="Helvetica" w:cs="Helvetica"/>
                                              <w:color w:val="1C72BC"/>
                                              <w:sz w:val="21"/>
                                              <w:szCs w:val="21"/>
                                            </w:rPr>
                                            <w:t xml:space="preserve">Selon la situation sanitaire, ces prescriptions sont susceptibles d’évoluer, notamment à partir du 22 Juin lors de la troisième phase du </w:t>
                                          </w:r>
                                          <w:proofErr w:type="spellStart"/>
                                          <w:r>
                                            <w:rPr>
                                              <w:rStyle w:val="lev"/>
                                              <w:rFonts w:ascii="Helvetica" w:eastAsia="Times New Roman" w:hAnsi="Helvetica" w:cs="Helvetica"/>
                                              <w:color w:val="1C72BC"/>
                                              <w:sz w:val="21"/>
                                              <w:szCs w:val="21"/>
                                            </w:rPr>
                                            <w:t>déconfinement</w:t>
                                          </w:r>
                                          <w:proofErr w:type="spellEnd"/>
                                          <w:r>
                                            <w:rPr>
                                              <w:rStyle w:val="lev"/>
                                              <w:rFonts w:ascii="Helvetica" w:eastAsia="Times New Roman" w:hAnsi="Helvetica" w:cs="Helvetica"/>
                                              <w:color w:val="1C72BC"/>
                                              <w:sz w:val="21"/>
                                              <w:szCs w:val="21"/>
                                            </w:rPr>
                                            <w:t>. Nous ne manquerons pas de vous en tenir informés en temps réel, notamment dans le cadre de la préparation de la JNVE.</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Profitez joyeusement de vos véhicules, faîtes circuler gaiement notre patrimoine roulant tout en respectant scrupuleusement les mesures de précaution.</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t> </w:t>
                                          </w:r>
                                        </w:p>
                                        <w:p w:rsidR="00D64A62" w:rsidRDefault="00D64A62">
                                          <w:pPr>
                                            <w:spacing w:line="315" w:lineRule="atLeast"/>
                                            <w:jc w:val="both"/>
                                            <w:rPr>
                                              <w:rFonts w:ascii="Helvetica" w:eastAsia="Times New Roman" w:hAnsi="Helvetica" w:cs="Helvetica"/>
                                              <w:color w:val="3C4858"/>
                                              <w:sz w:val="21"/>
                                              <w:szCs w:val="21"/>
                                            </w:rPr>
                                          </w:pPr>
                                          <w:r>
                                            <w:rPr>
                                              <w:rFonts w:ascii="Helvetica" w:eastAsia="Times New Roman" w:hAnsi="Helvetica" w:cs="Helvetica"/>
                                              <w:color w:val="3C4858"/>
                                              <w:sz w:val="21"/>
                                              <w:szCs w:val="21"/>
                                            </w:rPr>
                                            <w:lastRenderedPageBreak/>
                                            <w:t xml:space="preserve">Toutefois, la FFVE maintient au </w:t>
                                          </w:r>
                                          <w:r>
                                            <w:rPr>
                                              <w:rStyle w:val="lev"/>
                                              <w:rFonts w:ascii="Helvetica" w:eastAsia="Times New Roman" w:hAnsi="Helvetica" w:cs="Helvetica"/>
                                              <w:color w:val="1C72BC"/>
                                            </w:rPr>
                                            <w:t>28 juin la Journée Nationale des Véhicules d’Epoque</w:t>
                                          </w:r>
                                          <w:r>
                                            <w:rPr>
                                              <w:rFonts w:ascii="Helvetica" w:eastAsia="Times New Roman" w:hAnsi="Helvetica" w:cs="Helvetica"/>
                                              <w:color w:val="3C4858"/>
                                              <w:sz w:val="21"/>
                                              <w:szCs w:val="21"/>
                                            </w:rPr>
                                            <w:t xml:space="preserve">, sous sa </w:t>
                                          </w:r>
                                          <w:r>
                                            <w:rPr>
                                              <w:rStyle w:val="lev"/>
                                              <w:rFonts w:ascii="Helvetica" w:eastAsia="Times New Roman" w:hAnsi="Helvetica" w:cs="Helvetica"/>
                                              <w:color w:val="1C72BC"/>
                                            </w:rPr>
                                            <w:t>forme virtuelle</w:t>
                                          </w:r>
                                          <w:r>
                                            <w:rPr>
                                              <w:rFonts w:ascii="Helvetica" w:eastAsia="Times New Roman" w:hAnsi="Helvetica" w:cs="Helvetica"/>
                                              <w:color w:val="3C4858"/>
                                              <w:sz w:val="21"/>
                                              <w:szCs w:val="21"/>
                                            </w:rPr>
                                            <w:t xml:space="preserve"> qui permettra à chaque collectionneur de témoigner de son expérience et de la partager largement avec d’autres collectionneurs ou de simples amateurs de véhicules d’époque.</w:t>
                                          </w:r>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r w:rsidR="00D64A62">
                          <w:trPr>
                            <w:trHeight w:val="180"/>
                            <w:jc w:val="center"/>
                            <w:hidden/>
                          </w:trPr>
                          <w:tc>
                            <w:tcPr>
                              <w:tcW w:w="0" w:type="auto"/>
                              <w:shd w:val="clear" w:color="auto" w:fill="FFFFFF"/>
                              <w:vAlign w:val="center"/>
                              <w:hideMark/>
                            </w:tcPr>
                            <w:p w:rsidR="00D64A62" w:rsidRDefault="00D64A62">
                              <w:pPr>
                                <w:spacing w:line="0" w:lineRule="atLeast"/>
                                <w:rPr>
                                  <w:rFonts w:eastAsia="Times New Roman"/>
                                  <w:vanish/>
                                  <w:sz w:val="2"/>
                                  <w:szCs w:val="2"/>
                                </w:rPr>
                              </w:pPr>
                              <w:r>
                                <w:rPr>
                                  <w:rFonts w:eastAsia="Times New Roman"/>
                                  <w:vanish/>
                                  <w:sz w:val="2"/>
                                  <w:szCs w:val="2"/>
                                </w:rPr>
                                <w:lastRenderedPageBreak/>
                                <w:t> </w:t>
                              </w: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hidden/>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hidden/>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rPr>
                      <w:hidden/>
                    </w:trPr>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jc w:val="center"/>
                            <w:hidden/>
                          </w:trPr>
                          <w:tc>
                            <w:tcPr>
                              <w:tcW w:w="0" w:type="auto"/>
                              <w:shd w:val="clear" w:color="auto" w:fill="FFFFFF"/>
                              <w:tcMar>
                                <w:top w:w="0" w:type="dxa"/>
                                <w:left w:w="300" w:type="dxa"/>
                                <w:bottom w:w="0" w:type="dxa"/>
                                <w:right w:w="300" w:type="dxa"/>
                              </w:tcMar>
                              <w:vAlign w:val="center"/>
                              <w:hideMark/>
                            </w:tcPr>
                            <w:p w:rsidR="00D64A62" w:rsidRDefault="00D64A62">
                              <w:pPr>
                                <w:spacing w:line="0" w:lineRule="atLeast"/>
                                <w:rPr>
                                  <w:rFonts w:eastAsia="Times New Roman"/>
                                  <w:vanish/>
                                  <w:sz w:val="2"/>
                                  <w:szCs w:val="2"/>
                                </w:rPr>
                              </w:pPr>
                              <w:r>
                                <w:rPr>
                                  <w:rFonts w:eastAsia="Times New Roman"/>
                                  <w:vanish/>
                                  <w:sz w:val="2"/>
                                  <w:szCs w:val="2"/>
                                </w:rPr>
                                <w:lastRenderedPageBreak/>
                                <w:t> </w:t>
                              </w:r>
                            </w:p>
                          </w:tc>
                        </w:tr>
                        <w:tr w:rsidR="00D64A62">
                          <w:trPr>
                            <w:jc w:val="center"/>
                          </w:trPr>
                          <w:tc>
                            <w:tcPr>
                              <w:tcW w:w="0" w:type="auto"/>
                              <w:shd w:val="clear" w:color="auto" w:fill="FFFFFF"/>
                              <w:tcMar>
                                <w:top w:w="0" w:type="dxa"/>
                                <w:left w:w="300" w:type="dxa"/>
                                <w:bottom w:w="0" w:type="dxa"/>
                                <w:right w:w="300" w:type="dxa"/>
                              </w:tcMar>
                              <w:hideMark/>
                            </w:tcPr>
                            <w:tbl>
                              <w:tblPr>
                                <w:tblW w:w="5000" w:type="pct"/>
                                <w:tblCellMar>
                                  <w:left w:w="0" w:type="dxa"/>
                                  <w:right w:w="0" w:type="dxa"/>
                                </w:tblCellMar>
                                <w:tblLook w:val="04A0" w:firstRow="1" w:lastRow="0" w:firstColumn="1" w:lastColumn="0" w:noHBand="0" w:noVBand="1"/>
                              </w:tblPr>
                              <w:tblGrid>
                                <w:gridCol w:w="8256"/>
                              </w:tblGrid>
                              <w:tr w:rsidR="00D64A62">
                                <w:tc>
                                  <w:tcPr>
                                    <w:tcW w:w="0" w:type="auto"/>
                                    <w:hideMark/>
                                  </w:tcPr>
                                  <w:tbl>
                                    <w:tblPr>
                                      <w:tblpPr w:vertAnchor="text"/>
                                      <w:tblW w:w="5000" w:type="pct"/>
                                      <w:tblCellMar>
                                        <w:left w:w="0" w:type="dxa"/>
                                        <w:right w:w="0" w:type="dxa"/>
                                      </w:tblCellMar>
                                      <w:tblLook w:val="04A0" w:firstRow="1" w:lastRow="0" w:firstColumn="1" w:lastColumn="0" w:noHBand="0" w:noVBand="1"/>
                                    </w:tblPr>
                                    <w:tblGrid>
                                      <w:gridCol w:w="8256"/>
                                    </w:tblGrid>
                                    <w:tr w:rsidR="00D64A62">
                                      <w:tc>
                                        <w:tcPr>
                                          <w:tcW w:w="0" w:type="auto"/>
                                          <w:vAlign w:val="center"/>
                                          <w:hideMark/>
                                        </w:tcPr>
                                        <w:p w:rsidR="00D64A62" w:rsidRDefault="00D64A62">
                                          <w:pPr>
                                            <w:spacing w:line="315" w:lineRule="atLeast"/>
                                            <w:jc w:val="center"/>
                                            <w:rPr>
                                              <w:rFonts w:ascii="Arial" w:eastAsia="Times New Roman" w:hAnsi="Arial" w:cs="Arial"/>
                                              <w:color w:val="3C4858"/>
                                              <w:sz w:val="21"/>
                                              <w:szCs w:val="21"/>
                                            </w:rPr>
                                          </w:pPr>
                                          <w:r>
                                            <w:rPr>
                                              <w:rStyle w:val="lev"/>
                                              <w:rFonts w:ascii="Arial" w:eastAsia="Times New Roman" w:hAnsi="Arial" w:cs="Arial"/>
                                              <w:color w:val="0072BB"/>
                                            </w:rPr>
                                            <w:t>Pour participer, il suffit de s’inscrire en ligne sur le site officiel de la JNVE et d’envoyer photos ou vidéos avant le 15 juin.</w:t>
                                          </w:r>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r w:rsidR="00D64A62">
                          <w:trPr>
                            <w:jc w:val="center"/>
                            <w:hidden/>
                          </w:trPr>
                          <w:tc>
                            <w:tcPr>
                              <w:tcW w:w="0" w:type="auto"/>
                              <w:shd w:val="clear" w:color="auto" w:fill="FFFFFF"/>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hidden/>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hidden/>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rPr>
                      <w:hidden/>
                    </w:trPr>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trHeight w:val="240"/>
                            <w:jc w:val="center"/>
                            <w:hidden/>
                          </w:trPr>
                          <w:tc>
                            <w:tcPr>
                              <w:tcW w:w="0" w:type="auto"/>
                              <w:shd w:val="clear" w:color="auto" w:fill="FFFFFF"/>
                              <w:tcMar>
                                <w:top w:w="0" w:type="dxa"/>
                                <w:left w:w="300" w:type="dxa"/>
                                <w:bottom w:w="0" w:type="dxa"/>
                                <w:right w:w="300" w:type="dxa"/>
                              </w:tcMar>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r w:rsidR="00D64A62">
                          <w:trPr>
                            <w:jc w:val="center"/>
                          </w:trPr>
                          <w:tc>
                            <w:tcPr>
                              <w:tcW w:w="0" w:type="auto"/>
                              <w:shd w:val="clear" w:color="auto" w:fill="FFFFFF"/>
                              <w:tcMar>
                                <w:top w:w="0" w:type="dxa"/>
                                <w:left w:w="300" w:type="dxa"/>
                                <w:bottom w:w="0" w:type="dxa"/>
                                <w:right w:w="300" w:type="dxa"/>
                              </w:tcMar>
                              <w:hideMark/>
                            </w:tcPr>
                            <w:tbl>
                              <w:tblPr>
                                <w:tblW w:w="5000" w:type="pct"/>
                                <w:tblCellMar>
                                  <w:left w:w="0" w:type="dxa"/>
                                  <w:right w:w="0" w:type="dxa"/>
                                </w:tblCellMar>
                                <w:tblLook w:val="04A0" w:firstRow="1" w:lastRow="0" w:firstColumn="1" w:lastColumn="0" w:noHBand="0" w:noVBand="1"/>
                              </w:tblPr>
                              <w:tblGrid>
                                <w:gridCol w:w="8256"/>
                              </w:tblGrid>
                              <w:tr w:rsidR="00D64A62">
                                <w:tc>
                                  <w:tcPr>
                                    <w:tcW w:w="0" w:type="auto"/>
                                    <w:hideMark/>
                                  </w:tcPr>
                                  <w:tbl>
                                    <w:tblPr>
                                      <w:tblW w:w="8250" w:type="dxa"/>
                                      <w:jc w:val="center"/>
                                      <w:tblCellMar>
                                        <w:left w:w="0" w:type="dxa"/>
                                        <w:right w:w="0" w:type="dxa"/>
                                      </w:tblCellMar>
                                      <w:tblLook w:val="04A0" w:firstRow="1" w:lastRow="0" w:firstColumn="1" w:lastColumn="0" w:noHBand="0" w:noVBand="1"/>
                                    </w:tblPr>
                                    <w:tblGrid>
                                      <w:gridCol w:w="8250"/>
                                    </w:tblGrid>
                                    <w:tr w:rsidR="00D64A62">
                                      <w:trPr>
                                        <w:jc w:val="center"/>
                                      </w:trPr>
                                      <w:tc>
                                        <w:tcPr>
                                          <w:tcW w:w="0" w:type="auto"/>
                                          <w:hideMark/>
                                        </w:tcPr>
                                        <w:tbl>
                                          <w:tblPr>
                                            <w:tblW w:w="0" w:type="auto"/>
                                            <w:jc w:val="center"/>
                                            <w:tblCellMar>
                                              <w:left w:w="0" w:type="dxa"/>
                                              <w:right w:w="0" w:type="dxa"/>
                                            </w:tblCellMar>
                                            <w:tblLook w:val="04A0" w:firstRow="1" w:lastRow="0" w:firstColumn="1" w:lastColumn="0" w:noHBand="0" w:noVBand="1"/>
                                          </w:tblPr>
                                          <w:tblGrid>
                                            <w:gridCol w:w="4037"/>
                                          </w:tblGrid>
                                          <w:tr w:rsidR="00D64A62">
                                            <w:trPr>
                                              <w:trHeight w:val="480"/>
                                              <w:jc w:val="center"/>
                                            </w:trPr>
                                            <w:tc>
                                              <w:tcPr>
                                                <w:tcW w:w="0" w:type="auto"/>
                                                <w:shd w:val="clear" w:color="auto" w:fill="1C72BC"/>
                                                <w:tcMar>
                                                  <w:top w:w="0" w:type="dxa"/>
                                                  <w:left w:w="300" w:type="dxa"/>
                                                  <w:bottom w:w="0" w:type="dxa"/>
                                                  <w:right w:w="300" w:type="dxa"/>
                                                </w:tcMar>
                                                <w:vAlign w:val="center"/>
                                                <w:hideMark/>
                                              </w:tcPr>
                                              <w:p w:rsidR="00D64A62" w:rsidRDefault="00D64A62">
                                                <w:pPr>
                                                  <w:jc w:val="center"/>
                                                  <w:rPr>
                                                    <w:rFonts w:ascii="Arial" w:eastAsia="Times New Roman" w:hAnsi="Arial" w:cs="Arial"/>
                                                    <w:color w:val="FFFFFF"/>
                                                    <w:sz w:val="27"/>
                                                    <w:szCs w:val="27"/>
                                                  </w:rPr>
                                                </w:pPr>
                                                <w:hyperlink r:id="rId4" w:tgtFrame="_blank" w:history="1">
                                                  <w:r>
                                                    <w:rPr>
                                                      <w:rStyle w:val="Lienhypertexte"/>
                                                      <w:rFonts w:ascii="Arial" w:eastAsia="Times New Roman" w:hAnsi="Arial" w:cs="Arial"/>
                                                      <w:color w:val="FFFFFF"/>
                                                      <w:sz w:val="27"/>
                                                      <w:szCs w:val="27"/>
                                                      <w:u w:val="none"/>
                                                    </w:rPr>
                                                    <w:t>Inscrivez-vous dès à présent</w:t>
                                                  </w:r>
                                                </w:hyperlink>
                                                <w:r>
                                                  <w:rPr>
                                                    <w:rFonts w:ascii="Arial" w:eastAsia="Times New Roman" w:hAnsi="Arial" w:cs="Arial"/>
                                                    <w:color w:val="FFFFFF"/>
                                                    <w:sz w:val="27"/>
                                                    <w:szCs w:val="27"/>
                                                  </w:rPr>
                                                  <w:t xml:space="preserve"> </w:t>
                                                </w:r>
                                              </w:p>
                                            </w:tc>
                                          </w:tr>
                                        </w:tbl>
                                        <w:p w:rsidR="00D64A62" w:rsidRDefault="00D64A62">
                                          <w:pPr>
                                            <w:jc w:val="cente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r w:rsidR="00D64A62">
                          <w:trPr>
                            <w:trHeight w:val="240"/>
                            <w:jc w:val="center"/>
                            <w:hidden/>
                          </w:trPr>
                          <w:tc>
                            <w:tcPr>
                              <w:tcW w:w="0" w:type="auto"/>
                              <w:shd w:val="clear" w:color="auto" w:fill="FFFFFF"/>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jc w:val="center"/>
                          </w:trPr>
                          <w:tc>
                            <w:tcPr>
                              <w:tcW w:w="0" w:type="auto"/>
                              <w:shd w:val="clear" w:color="auto" w:fill="FFFFFF"/>
                              <w:tcMar>
                                <w:top w:w="45" w:type="dxa"/>
                                <w:left w:w="300" w:type="dxa"/>
                                <w:bottom w:w="45" w:type="dxa"/>
                                <w:right w:w="300" w:type="dxa"/>
                              </w:tcMar>
                              <w:hideMark/>
                            </w:tcPr>
                            <w:tbl>
                              <w:tblPr>
                                <w:tblW w:w="5000" w:type="pct"/>
                                <w:tblCellMar>
                                  <w:left w:w="0" w:type="dxa"/>
                                  <w:right w:w="0" w:type="dxa"/>
                                </w:tblCellMar>
                                <w:tblLook w:val="04A0" w:firstRow="1" w:lastRow="0" w:firstColumn="1" w:lastColumn="0" w:noHBand="0" w:noVBand="1"/>
                              </w:tblPr>
                              <w:tblGrid>
                                <w:gridCol w:w="3000"/>
                                <w:gridCol w:w="5256"/>
                              </w:tblGrid>
                              <w:tr w:rsidR="00D64A62">
                                <w:tc>
                                  <w:tcPr>
                                    <w:tcW w:w="2700" w:type="dxa"/>
                                    <w:tcMar>
                                      <w:top w:w="0" w:type="dxa"/>
                                      <w:left w:w="0" w:type="dxa"/>
                                      <w:bottom w:w="0" w:type="dxa"/>
                                      <w:right w:w="300" w:type="dxa"/>
                                    </w:tcMar>
                                    <w:hideMark/>
                                  </w:tcPr>
                                  <w:tbl>
                                    <w:tblPr>
                                      <w:tblpPr w:vertAnchor="text"/>
                                      <w:tblW w:w="2700" w:type="dxa"/>
                                      <w:tblCellMar>
                                        <w:left w:w="0" w:type="dxa"/>
                                        <w:right w:w="0" w:type="dxa"/>
                                      </w:tblCellMar>
                                      <w:tblLook w:val="04A0" w:firstRow="1" w:lastRow="0" w:firstColumn="1" w:lastColumn="0" w:noHBand="0" w:noVBand="1"/>
                                    </w:tblPr>
                                    <w:tblGrid>
                                      <w:gridCol w:w="2700"/>
                                    </w:tblGrid>
                                    <w:tr w:rsidR="00D64A62">
                                      <w:tc>
                                        <w:tcPr>
                                          <w:tcW w:w="5000" w:type="pct"/>
                                          <w:hideMark/>
                                        </w:tcPr>
                                        <w:p w:rsidR="00D64A62" w:rsidRDefault="00D64A62">
                                          <w:pPr>
                                            <w:rPr>
                                              <w:rFonts w:eastAsia="Times New Roman"/>
                                            </w:rPr>
                                          </w:pPr>
                                          <w:r>
                                            <w:rPr>
                                              <w:rFonts w:eastAsia="Times New Roman"/>
                                              <w:noProof/>
                                            </w:rPr>
                                            <w:drawing>
                                              <wp:inline distT="0" distB="0" distL="0" distR="0">
                                                <wp:extent cx="1714500" cy="708660"/>
                                                <wp:effectExtent l="0" t="0" r="0" b="0"/>
                                                <wp:docPr id="3" name="Image 3" descr="https://img.mailinblue.com/2062378/images/rnb/original/5eb2b342c19e402d584fff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mailinblue.com/2062378/images/rnb/original/5eb2b342c19e402d584fff6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708660"/>
                                                        </a:xfrm>
                                                        <a:prstGeom prst="rect">
                                                          <a:avLst/>
                                                        </a:prstGeom>
                                                        <a:noFill/>
                                                        <a:ln>
                                                          <a:noFill/>
                                                        </a:ln>
                                                      </pic:spPr>
                                                    </pic:pic>
                                                  </a:graphicData>
                                                </a:graphic>
                                              </wp:inline>
                                            </w:drawing>
                                          </w:r>
                                        </w:p>
                                      </w:tc>
                                    </w:tr>
                                  </w:tbl>
                                  <w:p w:rsidR="00D64A62" w:rsidRDefault="00D64A62">
                                    <w:pPr>
                                      <w:rPr>
                                        <w:rFonts w:eastAsia="Times New Roman"/>
                                        <w:sz w:val="20"/>
                                        <w:szCs w:val="20"/>
                                      </w:rPr>
                                    </w:pPr>
                                  </w:p>
                                </w:tc>
                                <w:tc>
                                  <w:tcPr>
                                    <w:tcW w:w="0" w:type="auto"/>
                                    <w:hideMark/>
                                  </w:tcPr>
                                  <w:tbl>
                                    <w:tblPr>
                                      <w:tblpPr w:vertAnchor="text"/>
                                      <w:tblW w:w="5250" w:type="dxa"/>
                                      <w:tblCellMar>
                                        <w:left w:w="0" w:type="dxa"/>
                                        <w:right w:w="0" w:type="dxa"/>
                                      </w:tblCellMar>
                                      <w:tblLook w:val="04A0" w:firstRow="1" w:lastRow="0" w:firstColumn="1" w:lastColumn="0" w:noHBand="0" w:noVBand="1"/>
                                    </w:tblPr>
                                    <w:tblGrid>
                                      <w:gridCol w:w="5250"/>
                                    </w:tblGrid>
                                    <w:tr w:rsidR="00D64A62">
                                      <w:tc>
                                        <w:tcPr>
                                          <w:tcW w:w="5250" w:type="dxa"/>
                                          <w:vAlign w:val="center"/>
                                          <w:hideMark/>
                                        </w:tcPr>
                                        <w:p w:rsidR="00D64A62" w:rsidRDefault="00D64A62">
                                          <w:pPr>
                                            <w:rPr>
                                              <w:rFonts w:eastAsia="Times New Roman"/>
                                              <w:sz w:val="20"/>
                                              <w:szCs w:val="20"/>
                                            </w:rPr>
                                          </w:pPr>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hidden/>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hidden/>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rPr>
                      <w:hidden/>
                    </w:trPr>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trHeight w:val="60"/>
                            <w:jc w:val="center"/>
                            <w:hidden/>
                          </w:trPr>
                          <w:tc>
                            <w:tcPr>
                              <w:tcW w:w="0" w:type="auto"/>
                              <w:shd w:val="clear" w:color="auto" w:fill="FFFFFF"/>
                              <w:tcMar>
                                <w:top w:w="0" w:type="dxa"/>
                                <w:left w:w="300" w:type="dxa"/>
                                <w:bottom w:w="0" w:type="dxa"/>
                                <w:right w:w="300" w:type="dxa"/>
                              </w:tcMar>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r w:rsidR="00D64A62">
                          <w:trPr>
                            <w:jc w:val="center"/>
                          </w:trPr>
                          <w:tc>
                            <w:tcPr>
                              <w:tcW w:w="0" w:type="auto"/>
                              <w:shd w:val="clear" w:color="auto" w:fill="FFFFFF"/>
                              <w:tcMar>
                                <w:top w:w="0" w:type="dxa"/>
                                <w:left w:w="300" w:type="dxa"/>
                                <w:bottom w:w="0" w:type="dxa"/>
                                <w:right w:w="300" w:type="dxa"/>
                              </w:tcMar>
                              <w:hideMark/>
                            </w:tcPr>
                            <w:tbl>
                              <w:tblPr>
                                <w:tblW w:w="5000" w:type="pct"/>
                                <w:tblCellMar>
                                  <w:left w:w="0" w:type="dxa"/>
                                  <w:right w:w="0" w:type="dxa"/>
                                </w:tblCellMar>
                                <w:tblLook w:val="04A0" w:firstRow="1" w:lastRow="0" w:firstColumn="1" w:lastColumn="0" w:noHBand="0" w:noVBand="1"/>
                              </w:tblPr>
                              <w:tblGrid>
                                <w:gridCol w:w="8256"/>
                              </w:tblGrid>
                              <w:tr w:rsidR="00D64A62">
                                <w:tc>
                                  <w:tcPr>
                                    <w:tcW w:w="0" w:type="auto"/>
                                    <w:hideMark/>
                                  </w:tcPr>
                                  <w:tbl>
                                    <w:tblPr>
                                      <w:tblpPr w:vertAnchor="text"/>
                                      <w:tblW w:w="5000" w:type="pct"/>
                                      <w:tblCellMar>
                                        <w:left w:w="0" w:type="dxa"/>
                                        <w:right w:w="0" w:type="dxa"/>
                                      </w:tblCellMar>
                                      <w:tblLook w:val="04A0" w:firstRow="1" w:lastRow="0" w:firstColumn="1" w:lastColumn="0" w:noHBand="0" w:noVBand="1"/>
                                    </w:tblPr>
                                    <w:tblGrid>
                                      <w:gridCol w:w="8256"/>
                                    </w:tblGrid>
                                    <w:tr w:rsidR="00D64A62">
                                      <w:tc>
                                        <w:tcPr>
                                          <w:tcW w:w="0" w:type="auto"/>
                                          <w:vAlign w:val="center"/>
                                          <w:hideMark/>
                                        </w:tcPr>
                                        <w:p w:rsidR="00D64A62" w:rsidRDefault="00D64A62">
                                          <w:pPr>
                                            <w:spacing w:line="315" w:lineRule="atLeast"/>
                                            <w:rPr>
                                              <w:rFonts w:ascii="Arial" w:eastAsia="Times New Roman" w:hAnsi="Arial" w:cs="Arial"/>
                                              <w:color w:val="3C4858"/>
                                              <w:sz w:val="21"/>
                                              <w:szCs w:val="21"/>
                                            </w:rPr>
                                          </w:pPr>
                                          <w:r>
                                            <w:rPr>
                                              <w:rStyle w:val="lev"/>
                                              <w:rFonts w:ascii="Arial" w:eastAsia="Times New Roman" w:hAnsi="Arial" w:cs="Arial"/>
                                              <w:color w:val="3C4858"/>
                                              <w:sz w:val="21"/>
                                              <w:szCs w:val="21"/>
                                            </w:rPr>
                                            <w:t>Jean-Louis Blanc</w:t>
                                          </w:r>
                                          <w:r>
                                            <w:rPr>
                                              <w:rFonts w:ascii="Arial" w:eastAsia="Times New Roman" w:hAnsi="Arial" w:cs="Arial"/>
                                              <w:b/>
                                              <w:bCs/>
                                              <w:color w:val="3C4858"/>
                                              <w:sz w:val="21"/>
                                              <w:szCs w:val="21"/>
                                            </w:rPr>
                                            <w:br/>
                                          </w:r>
                                          <w:r>
                                            <w:rPr>
                                              <w:rStyle w:val="lev"/>
                                              <w:rFonts w:ascii="Arial" w:eastAsia="Times New Roman" w:hAnsi="Arial" w:cs="Arial"/>
                                              <w:color w:val="3C4858"/>
                                              <w:sz w:val="21"/>
                                              <w:szCs w:val="21"/>
                                            </w:rPr>
                                            <w:t>Président de la FFVE</w:t>
                                          </w:r>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r w:rsidR="00D64A62">
                          <w:trPr>
                            <w:trHeight w:val="120"/>
                            <w:jc w:val="center"/>
                            <w:hidden/>
                          </w:trPr>
                          <w:tc>
                            <w:tcPr>
                              <w:tcW w:w="0" w:type="auto"/>
                              <w:shd w:val="clear" w:color="auto" w:fill="FFFFFF"/>
                              <w:vAlign w:val="center"/>
                              <w:hideMark/>
                            </w:tcPr>
                            <w:p w:rsidR="00D64A62" w:rsidRDefault="00D64A62">
                              <w:pPr>
                                <w:spacing w:line="0" w:lineRule="atLeast"/>
                                <w:rPr>
                                  <w:rFonts w:eastAsia="Times New Roman"/>
                                  <w:vanish/>
                                  <w:sz w:val="2"/>
                                  <w:szCs w:val="2"/>
                                </w:rPr>
                              </w:pPr>
                              <w:r>
                                <w:rPr>
                                  <w:rFonts w:eastAsia="Times New Roman"/>
                                  <w:vanish/>
                                  <w:sz w:val="2"/>
                                  <w:szCs w:val="2"/>
                                </w:rPr>
                                <w:t> </w:t>
                              </w: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c>
                      <w:tcPr>
                        <w:tcW w:w="0" w:type="auto"/>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8856"/>
                        </w:tblGrid>
                        <w:tr w:rsidR="00D64A62">
                          <w:trPr>
                            <w:jc w:val="center"/>
                          </w:trPr>
                          <w:tc>
                            <w:tcPr>
                              <w:tcW w:w="0" w:type="auto"/>
                              <w:shd w:val="clear" w:color="auto" w:fill="FFFFFF"/>
                              <w:hideMark/>
                            </w:tcPr>
                            <w:tbl>
                              <w:tblPr>
                                <w:tblW w:w="0" w:type="auto"/>
                                <w:jc w:val="center"/>
                                <w:tblCellMar>
                                  <w:left w:w="0" w:type="dxa"/>
                                  <w:right w:w="0" w:type="dxa"/>
                                </w:tblCellMar>
                                <w:tblLook w:val="04A0" w:firstRow="1" w:lastRow="0" w:firstColumn="1" w:lastColumn="0" w:noHBand="0" w:noVBand="1"/>
                              </w:tblPr>
                              <w:tblGrid>
                                <w:gridCol w:w="8856"/>
                              </w:tblGrid>
                              <w:tr w:rsidR="00D64A62">
                                <w:trPr>
                                  <w:jc w:val="center"/>
                                </w:trPr>
                                <w:tc>
                                  <w:tcPr>
                                    <w:tcW w:w="0" w:type="auto"/>
                                    <w:vAlign w:val="center"/>
                                    <w:hideMark/>
                                  </w:tcPr>
                                  <w:p w:rsidR="00D64A62" w:rsidRDefault="00D64A62">
                                    <w:pPr>
                                      <w:rPr>
                                        <w:rFonts w:eastAsia="Times New Roman"/>
                                      </w:rPr>
                                    </w:pPr>
                                    <w:r>
                                      <w:rPr>
                                        <w:rFonts w:eastAsia="Times New Roman"/>
                                        <w:noProof/>
                                      </w:rPr>
                                      <w:drawing>
                                        <wp:inline distT="0" distB="0" distL="0" distR="0">
                                          <wp:extent cx="5623560" cy="220980"/>
                                          <wp:effectExtent l="0" t="0" r="0" b="7620"/>
                                          <wp:docPr id="2" name="Image 2" descr="https://img.mailinblue.com/2062378/images/rnb/original/5e8751fcf0b272d9e3306e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g.mailinblue.com/2062378/images/rnb/original/5e8751fcf0b272d9e3306e1a.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23560" cy="220980"/>
                                                  </a:xfrm>
                                                  <a:prstGeom prst="rect">
                                                    <a:avLst/>
                                                  </a:prstGeom>
                                                  <a:noFill/>
                                                  <a:ln>
                                                    <a:noFill/>
                                                  </a:ln>
                                                </pic:spPr>
                                              </pic:pic>
                                            </a:graphicData>
                                          </a:graphic>
                                        </wp:inline>
                                      </w:drawing>
                                    </w:r>
                                  </w:p>
                                </w:tc>
                              </w:tr>
                            </w:tbl>
                            <w:p w:rsidR="00D64A62" w:rsidRDefault="00D64A62">
                              <w:pPr>
                                <w:jc w:val="cente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r w:rsidR="00D64A62" w:rsidTr="00D64A62">
        <w:trPr>
          <w:jc w:val="center"/>
        </w:trPr>
        <w:tc>
          <w:tcPr>
            <w:tcW w:w="0" w:type="auto"/>
            <w:hideMark/>
          </w:tcPr>
          <w:tbl>
            <w:tblPr>
              <w:tblW w:w="5000" w:type="pct"/>
              <w:jc w:val="center"/>
              <w:tblCellMar>
                <w:left w:w="0" w:type="dxa"/>
                <w:right w:w="0" w:type="dxa"/>
              </w:tblCellMar>
              <w:tblLook w:val="04A0" w:firstRow="1" w:lastRow="0" w:firstColumn="1" w:lastColumn="0" w:noHBand="0" w:noVBand="1"/>
            </w:tblPr>
            <w:tblGrid>
              <w:gridCol w:w="8856"/>
            </w:tblGrid>
            <w:tr w:rsidR="00D64A62">
              <w:trPr>
                <w:jc w:val="center"/>
              </w:trPr>
              <w:tc>
                <w:tcPr>
                  <w:tcW w:w="8850" w:type="dxa"/>
                  <w:hideMark/>
                </w:tcPr>
                <w:tbl>
                  <w:tblPr>
                    <w:tblW w:w="5000" w:type="pct"/>
                    <w:tblCellMar>
                      <w:left w:w="0" w:type="dxa"/>
                      <w:right w:w="0" w:type="dxa"/>
                    </w:tblCellMar>
                    <w:tblLook w:val="04A0" w:firstRow="1" w:lastRow="0" w:firstColumn="1" w:lastColumn="0" w:noHBand="0" w:noVBand="1"/>
                  </w:tblPr>
                  <w:tblGrid>
                    <w:gridCol w:w="8856"/>
                  </w:tblGrid>
                  <w:tr w:rsidR="00D64A62">
                    <w:tc>
                      <w:tcPr>
                        <w:tcW w:w="0" w:type="auto"/>
                        <w:hideMark/>
                      </w:tcPr>
                      <w:tbl>
                        <w:tblPr>
                          <w:tblW w:w="5000" w:type="pct"/>
                          <w:jc w:val="center"/>
                          <w:tblBorders>
                            <w:bottom w:val="single" w:sz="12" w:space="0" w:color="C8C8C8"/>
                          </w:tblBorders>
                          <w:shd w:val="clear" w:color="auto" w:fill="FFFFFF"/>
                          <w:tblCellMar>
                            <w:left w:w="0" w:type="dxa"/>
                            <w:right w:w="0" w:type="dxa"/>
                          </w:tblCellMar>
                          <w:tblLook w:val="04A0" w:firstRow="1" w:lastRow="0" w:firstColumn="1" w:lastColumn="0" w:noHBand="0" w:noVBand="1"/>
                        </w:tblPr>
                        <w:tblGrid>
                          <w:gridCol w:w="8856"/>
                        </w:tblGrid>
                        <w:tr w:rsidR="00D64A62">
                          <w:trPr>
                            <w:jc w:val="center"/>
                          </w:trPr>
                          <w:tc>
                            <w:tcPr>
                              <w:tcW w:w="0" w:type="auto"/>
                              <w:tcBorders>
                                <w:top w:val="nil"/>
                                <w:left w:val="nil"/>
                                <w:bottom w:val="single" w:sz="12" w:space="0" w:color="C8C8C8"/>
                                <w:right w:val="nil"/>
                              </w:tcBorders>
                              <w:shd w:val="clear" w:color="auto" w:fill="FFFFFF"/>
                              <w:tcMar>
                                <w:top w:w="120" w:type="dxa"/>
                                <w:left w:w="165" w:type="dxa"/>
                                <w:bottom w:w="30" w:type="dxa"/>
                                <w:right w:w="300" w:type="dxa"/>
                              </w:tcMar>
                              <w:hideMark/>
                            </w:tcPr>
                            <w:tbl>
                              <w:tblPr>
                                <w:tblW w:w="5000" w:type="pct"/>
                                <w:tblCellMar>
                                  <w:left w:w="0" w:type="dxa"/>
                                  <w:right w:w="0" w:type="dxa"/>
                                </w:tblCellMar>
                                <w:tblLook w:val="04A0" w:firstRow="1" w:lastRow="0" w:firstColumn="1" w:lastColumn="0" w:noHBand="0" w:noVBand="1"/>
                              </w:tblPr>
                              <w:tblGrid>
                                <w:gridCol w:w="3135"/>
                                <w:gridCol w:w="5256"/>
                              </w:tblGrid>
                              <w:tr w:rsidR="00D64A62">
                                <w:tc>
                                  <w:tcPr>
                                    <w:tcW w:w="2835" w:type="dxa"/>
                                    <w:tcMar>
                                      <w:top w:w="0" w:type="dxa"/>
                                      <w:left w:w="0" w:type="dxa"/>
                                      <w:bottom w:w="0" w:type="dxa"/>
                                      <w:right w:w="300" w:type="dxa"/>
                                    </w:tcMar>
                                    <w:hideMark/>
                                  </w:tcPr>
                                  <w:tbl>
                                    <w:tblPr>
                                      <w:tblpPr w:vertAnchor="text"/>
                                      <w:tblW w:w="2835" w:type="dxa"/>
                                      <w:tblCellMar>
                                        <w:left w:w="0" w:type="dxa"/>
                                        <w:right w:w="0" w:type="dxa"/>
                                      </w:tblCellMar>
                                      <w:tblLook w:val="04A0" w:firstRow="1" w:lastRow="0" w:firstColumn="1" w:lastColumn="0" w:noHBand="0" w:noVBand="1"/>
                                    </w:tblPr>
                                    <w:tblGrid>
                                      <w:gridCol w:w="2835"/>
                                    </w:tblGrid>
                                    <w:tr w:rsidR="00D64A62">
                                      <w:tc>
                                        <w:tcPr>
                                          <w:tcW w:w="5000" w:type="pct"/>
                                          <w:hideMark/>
                                        </w:tcPr>
                                        <w:p w:rsidR="00D64A62" w:rsidRDefault="00D64A62">
                                          <w:pPr>
                                            <w:rPr>
                                              <w:rFonts w:eastAsia="Times New Roman"/>
                                            </w:rPr>
                                          </w:pPr>
                                          <w:r>
                                            <w:rPr>
                                              <w:rFonts w:eastAsia="Times New Roman"/>
                                              <w:noProof/>
                                            </w:rPr>
                                            <w:drawing>
                                              <wp:inline distT="0" distB="0" distL="0" distR="0">
                                                <wp:extent cx="1798320" cy="922020"/>
                                                <wp:effectExtent l="0" t="0" r="0" b="0"/>
                                                <wp:docPr id="1" name="Image 1" descr="https://img.mailinblue.com/2062378/images/rnb/original/5e87505c217abdca9e4b86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g.mailinblue.com/2062378/images/rnb/original/5e87505c217abdca9e4b863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8320" cy="922020"/>
                                                        </a:xfrm>
                                                        <a:prstGeom prst="rect">
                                                          <a:avLst/>
                                                        </a:prstGeom>
                                                        <a:noFill/>
                                                        <a:ln>
                                                          <a:noFill/>
                                                        </a:ln>
                                                      </pic:spPr>
                                                    </pic:pic>
                                                  </a:graphicData>
                                                </a:graphic>
                                              </wp:inline>
                                            </w:drawing>
                                          </w:r>
                                        </w:p>
                                      </w:tc>
                                    </w:tr>
                                  </w:tbl>
                                  <w:p w:rsidR="00D64A62" w:rsidRDefault="00D64A62">
                                    <w:pPr>
                                      <w:rPr>
                                        <w:rFonts w:eastAsia="Times New Roman"/>
                                        <w:sz w:val="20"/>
                                        <w:szCs w:val="20"/>
                                      </w:rPr>
                                    </w:pPr>
                                  </w:p>
                                </w:tc>
                                <w:tc>
                                  <w:tcPr>
                                    <w:tcW w:w="0" w:type="auto"/>
                                    <w:hideMark/>
                                  </w:tcPr>
                                  <w:tbl>
                                    <w:tblPr>
                                      <w:tblpPr w:vertAnchor="text"/>
                                      <w:tblW w:w="5250" w:type="dxa"/>
                                      <w:tblCellMar>
                                        <w:left w:w="0" w:type="dxa"/>
                                        <w:right w:w="0" w:type="dxa"/>
                                      </w:tblCellMar>
                                      <w:tblLook w:val="04A0" w:firstRow="1" w:lastRow="0" w:firstColumn="1" w:lastColumn="0" w:noHBand="0" w:noVBand="1"/>
                                    </w:tblPr>
                                    <w:tblGrid>
                                      <w:gridCol w:w="5250"/>
                                    </w:tblGrid>
                                    <w:tr w:rsidR="00D64A62">
                                      <w:tc>
                                        <w:tcPr>
                                          <w:tcW w:w="5250" w:type="dxa"/>
                                          <w:vAlign w:val="center"/>
                                          <w:hideMark/>
                                        </w:tcPr>
                                        <w:p w:rsidR="00D64A62" w:rsidRDefault="00D64A62">
                                          <w:pPr>
                                            <w:spacing w:line="240" w:lineRule="atLeast"/>
                                            <w:jc w:val="both"/>
                                            <w:rPr>
                                              <w:rFonts w:ascii="Arial" w:eastAsia="Times New Roman" w:hAnsi="Arial" w:cs="Arial"/>
                                              <w:color w:val="3C4858"/>
                                              <w:sz w:val="21"/>
                                              <w:szCs w:val="21"/>
                                            </w:rPr>
                                          </w:pPr>
                                          <w:r>
                                            <w:rPr>
                                              <w:rFonts w:ascii="Arial" w:eastAsia="Times New Roman" w:hAnsi="Arial" w:cs="Arial"/>
                                              <w:color w:val="3C4858"/>
                                              <w:sz w:val="18"/>
                                              <w:szCs w:val="18"/>
                                            </w:rPr>
                                            <w:t>Fédération Française des Véhicules d'Epoque</w:t>
                                          </w:r>
                                        </w:p>
                                        <w:p w:rsidR="00D64A62" w:rsidRDefault="00D64A62">
                                          <w:pPr>
                                            <w:spacing w:line="240" w:lineRule="atLeast"/>
                                            <w:jc w:val="both"/>
                                            <w:rPr>
                                              <w:rFonts w:ascii="Arial" w:eastAsia="Times New Roman" w:hAnsi="Arial" w:cs="Arial"/>
                                              <w:color w:val="3C4858"/>
                                              <w:sz w:val="21"/>
                                              <w:szCs w:val="21"/>
                                            </w:rPr>
                                          </w:pPr>
                                          <w:r>
                                            <w:rPr>
                                              <w:rFonts w:ascii="Arial" w:eastAsia="Times New Roman" w:hAnsi="Arial" w:cs="Arial"/>
                                              <w:color w:val="3C4858"/>
                                              <w:sz w:val="18"/>
                                              <w:szCs w:val="18"/>
                                            </w:rPr>
                                            <w:t>B.P 40068 - 92100 Boulogne Billancourt - France</w:t>
                                          </w:r>
                                          <w:r>
                                            <w:rPr>
                                              <w:rFonts w:ascii="Arial" w:eastAsia="Times New Roman" w:hAnsi="Arial" w:cs="Arial"/>
                                              <w:color w:val="3C4858"/>
                                              <w:sz w:val="21"/>
                                              <w:szCs w:val="21"/>
                                            </w:rPr>
                                            <w:br/>
                                            <w:t> </w:t>
                                          </w:r>
                                        </w:p>
                                        <w:p w:rsidR="00D64A62" w:rsidRDefault="00D64A62">
                                          <w:pPr>
                                            <w:spacing w:line="240" w:lineRule="atLeast"/>
                                            <w:jc w:val="both"/>
                                            <w:rPr>
                                              <w:rFonts w:ascii="Arial" w:eastAsia="Times New Roman" w:hAnsi="Arial" w:cs="Arial"/>
                                              <w:color w:val="3C4858"/>
                                              <w:sz w:val="21"/>
                                              <w:szCs w:val="21"/>
                                            </w:rPr>
                                          </w:pPr>
                                          <w:r>
                                            <w:rPr>
                                              <w:rFonts w:ascii="Arial" w:eastAsia="Times New Roman" w:hAnsi="Arial" w:cs="Arial"/>
                                              <w:color w:val="3C4858"/>
                                              <w:sz w:val="18"/>
                                              <w:szCs w:val="18"/>
                                            </w:rPr>
                                            <w:t xml:space="preserve">site web : </w:t>
                                          </w:r>
                                          <w:hyperlink r:id="rId8" w:history="1">
                                            <w:r>
                                              <w:rPr>
                                                <w:rStyle w:val="Lienhypertexte"/>
                                                <w:rFonts w:ascii="Arial" w:eastAsia="Times New Roman" w:hAnsi="Arial" w:cs="Arial"/>
                                                <w:sz w:val="18"/>
                                                <w:szCs w:val="18"/>
                                              </w:rPr>
                                              <w:t>http://www.ffve.org</w:t>
                                            </w:r>
                                          </w:hyperlink>
                                          <w:r>
                                            <w:rPr>
                                              <w:rFonts w:ascii="Arial" w:eastAsia="Times New Roman" w:hAnsi="Arial" w:cs="Arial"/>
                                              <w:color w:val="3C4858"/>
                                              <w:sz w:val="18"/>
                                              <w:szCs w:val="18"/>
                                            </w:rPr>
                                            <w:br/>
                                            <w:t xml:space="preserve">email : </w:t>
                                          </w:r>
                                          <w:hyperlink r:id="rId9" w:history="1">
                                            <w:r>
                                              <w:rPr>
                                                <w:rStyle w:val="Lienhypertexte"/>
                                                <w:rFonts w:ascii="Arial" w:eastAsia="Times New Roman" w:hAnsi="Arial" w:cs="Arial"/>
                                                <w:sz w:val="18"/>
                                                <w:szCs w:val="18"/>
                                              </w:rPr>
                                              <w:t>secretariat@ffve.org</w:t>
                                            </w:r>
                                          </w:hyperlink>
                                        </w:p>
                                      </w:tc>
                                    </w:tr>
                                  </w:tbl>
                                  <w:p w:rsidR="00D64A62" w:rsidRDefault="00D64A62">
                                    <w:pP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bl>
                <w:p w:rsidR="00D64A62" w:rsidRDefault="00D64A62">
                  <w:pPr>
                    <w:rPr>
                      <w:rFonts w:eastAsia="Times New Roman"/>
                      <w:sz w:val="20"/>
                      <w:szCs w:val="20"/>
                    </w:rPr>
                  </w:pPr>
                </w:p>
              </w:tc>
            </w:tr>
          </w:tbl>
          <w:p w:rsidR="00D64A62" w:rsidRDefault="00D64A62">
            <w:pPr>
              <w:jc w:val="center"/>
              <w:rPr>
                <w:rFonts w:eastAsia="Times New Roman"/>
                <w:sz w:val="20"/>
                <w:szCs w:val="20"/>
              </w:rPr>
            </w:pPr>
          </w:p>
        </w:tc>
      </w:tr>
    </w:tbl>
    <w:p w:rsidR="00DA424B" w:rsidRDefault="00DA424B">
      <w:bookmarkStart w:id="0" w:name="_GoBack"/>
      <w:bookmarkEnd w:id="0"/>
    </w:p>
    <w:sectPr w:rsidR="00DA42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F99"/>
    <w:rsid w:val="00417F99"/>
    <w:rsid w:val="00D64A62"/>
    <w:rsid w:val="00DA42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873575-AC37-4720-BC07-DD9CF9CC1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A62"/>
    <w:pPr>
      <w:spacing w:after="0" w:line="240" w:lineRule="auto"/>
    </w:pPr>
    <w:rPr>
      <w:rFonts w:ascii="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D64A62"/>
    <w:rPr>
      <w:color w:val="0000FF"/>
      <w:u w:val="single"/>
    </w:rPr>
  </w:style>
  <w:style w:type="character" w:styleId="lev">
    <w:name w:val="Strong"/>
    <w:basedOn w:val="Policepardfaut"/>
    <w:uiPriority w:val="22"/>
    <w:qFormat/>
    <w:rsid w:val="00D64A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397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fve.org" TargetMode="Externa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https://2yrg9.r.a.d.sendibm1.com/mk/cl/f/8MXbVghYRNQBxWWhlr1cNyzmVtBxDgyHcboD-vZc_2cHnmaW4UMt5k-e8Sj2XO_siH-lOX25lBRXl56vR4kgLJ8JGEZsmmcy7dBz_noqCoFt0GxA0W42LKRghMpSiUDFVcEz7zSURo7uqZ5wUPQklI_7PoSoOTPu" TargetMode="External"/><Relationship Id="rId9" Type="http://schemas.openxmlformats.org/officeDocument/2006/relationships/hyperlink" Target="mailto:secretariat@ffve.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502</Words>
  <Characters>2765</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 Roussel</dc:creator>
  <cp:keywords/>
  <dc:description/>
  <cp:lastModifiedBy>Yves Roussel</cp:lastModifiedBy>
  <cp:revision>3</cp:revision>
  <dcterms:created xsi:type="dcterms:W3CDTF">2020-06-05T16:05:00Z</dcterms:created>
  <dcterms:modified xsi:type="dcterms:W3CDTF">2020-06-05T16:05:00Z</dcterms:modified>
</cp:coreProperties>
</file>